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CA31" w14:textId="77777777" w:rsidR="00E82BFD" w:rsidRDefault="00000000">
      <w:pPr>
        <w:spacing w:after="60"/>
      </w:pPr>
      <w:r>
        <w:rPr>
          <w:b/>
          <w:bCs/>
          <w:color w:val="0047BA"/>
          <w:sz w:val="32"/>
          <w:szCs w:val="32"/>
        </w:rPr>
        <w:t>For Emergency Shelter Staff and Volunteers</w:t>
      </w:r>
    </w:p>
    <w:p w14:paraId="19CDB450" w14:textId="77777777" w:rsidR="00E82BFD" w:rsidRDefault="00000000">
      <w:pPr>
        <w:spacing w:after="200"/>
      </w:pPr>
      <w:r>
        <w:rPr>
          <w:i/>
          <w:iCs/>
          <w:color w:val="666666"/>
          <w:sz w:val="20"/>
          <w:szCs w:val="20"/>
        </w:rPr>
        <w:t xml:space="preserve">Prepared by Family </w:t>
      </w:r>
      <w:proofErr w:type="gramStart"/>
      <w:r>
        <w:rPr>
          <w:i/>
          <w:iCs/>
          <w:color w:val="666666"/>
          <w:sz w:val="20"/>
          <w:szCs w:val="20"/>
        </w:rPr>
        <w:t>Initiative  |</w:t>
      </w:r>
      <w:proofErr w:type="gramEnd"/>
      <w:r>
        <w:rPr>
          <w:i/>
          <w:iCs/>
          <w:color w:val="666666"/>
          <w:sz w:val="20"/>
          <w:szCs w:val="20"/>
        </w:rPr>
        <w:t xml:space="preserve">  fi-florida.org</w:t>
      </w:r>
    </w:p>
    <w:p w14:paraId="038B13F1" w14:textId="77777777" w:rsidR="00E82BFD" w:rsidRDefault="00000000">
      <w:pPr>
        <w:pStyle w:val="Heading1"/>
      </w:pPr>
      <w:r>
        <w:t>What You Should Know</w:t>
      </w:r>
    </w:p>
    <w:p w14:paraId="0988C4D8" w14:textId="77777777" w:rsidR="00E82BFD" w:rsidRDefault="00000000">
      <w:pPr>
        <w:spacing w:after="120"/>
      </w:pPr>
      <w:r>
        <w:t>Approximately 1 in 36 children in the United States has been identified with autism spectrum disorder (ASD). During an emergency shelter activation, you will likely encounter families who have a member with autism. These individuals may have difficulty with communication, sensory processing, social interaction, and adapting to sudden changes in routine. A hurricane evacuation and shelter stay can be extremely distressing.</w:t>
      </w:r>
    </w:p>
    <w:p w14:paraId="5EF44019" w14:textId="77777777" w:rsidR="00E82BFD" w:rsidRDefault="00000000">
      <w:pPr>
        <w:spacing w:after="120"/>
      </w:pPr>
      <w:r>
        <w:t>You do not need specialized training to help. You need awareness, patience, and a few practical strategies.</w:t>
      </w:r>
    </w:p>
    <w:p w14:paraId="5B4BF0AC" w14:textId="77777777" w:rsidR="00E82BFD" w:rsidRDefault="00E82BFD">
      <w:pPr>
        <w:spacing w:after="120"/>
      </w:pPr>
    </w:p>
    <w:p w14:paraId="0B5CDE6A" w14:textId="77777777" w:rsidR="00E82BFD" w:rsidRDefault="00000000">
      <w:pPr>
        <w:pStyle w:val="Heading1"/>
      </w:pPr>
      <w:r>
        <w:t>How to Recognize That Someone May Have Autism or Sensory Differences</w:t>
      </w:r>
    </w:p>
    <w:p w14:paraId="04CD3984" w14:textId="77777777" w:rsidR="00E82BFD" w:rsidRDefault="00000000">
      <w:pPr>
        <w:spacing w:after="120"/>
      </w:pPr>
      <w:r>
        <w:t>A caregiver may tell you directly. If they do not, watch for these signs:</w:t>
      </w:r>
    </w:p>
    <w:p w14:paraId="5024287C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Covering ears, eyes, or face in response to noise, light, or crowds</w:t>
      </w:r>
    </w:p>
    <w:p w14:paraId="16320B58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Repetitive movements such as rocking, hand-flapping, or pacing</w:t>
      </w:r>
    </w:p>
    <w:p w14:paraId="18E9F0D5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Difficulty making eye contact or responding to verbal instructions</w:t>
      </w:r>
    </w:p>
    <w:p w14:paraId="61C8E841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Extreme distress when asked to change location, wait in line, or follow a new process</w:t>
      </w:r>
    </w:p>
    <w:p w14:paraId="7382ED63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Use of a communication device, picture board, or sign language instead of speech</w:t>
      </w:r>
    </w:p>
    <w:p w14:paraId="00D9DEC3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An older child or adult who appears to need more support than expected for their age</w:t>
      </w:r>
    </w:p>
    <w:p w14:paraId="4143929E" w14:textId="77777777" w:rsidR="00E82BFD" w:rsidRDefault="00000000">
      <w:pPr>
        <w:spacing w:after="120"/>
      </w:pPr>
      <w:r>
        <w:rPr>
          <w:b/>
          <w:bCs/>
        </w:rPr>
        <w:t xml:space="preserve">Important: </w:t>
      </w:r>
      <w:r>
        <w:t xml:space="preserve">Do not attempt to diagnose anyone. If you notice these signs, simply ask the caregiver if there is anything you can do to help their family </w:t>
      </w:r>
      <w:proofErr w:type="gramStart"/>
      <w:r>
        <w:t>member</w:t>
      </w:r>
      <w:proofErr w:type="gramEnd"/>
      <w:r>
        <w:t xml:space="preserve"> feel more comfortable.</w:t>
      </w:r>
    </w:p>
    <w:p w14:paraId="585C7E95" w14:textId="77777777" w:rsidR="00E82BFD" w:rsidRDefault="00E82BFD">
      <w:pPr>
        <w:spacing w:after="120"/>
      </w:pPr>
    </w:p>
    <w:p w14:paraId="6F70EE7F" w14:textId="77777777" w:rsidR="00E82BFD" w:rsidRDefault="00000000">
      <w:pPr>
        <w:pStyle w:val="Heading1"/>
      </w:pPr>
      <w:r>
        <w:t>How to Approach the Family</w:t>
      </w:r>
    </w:p>
    <w:p w14:paraId="5A7A6C35" w14:textId="77777777" w:rsidR="00E82BFD" w:rsidRDefault="00000000">
      <w:pPr>
        <w:spacing w:after="120"/>
      </w:pPr>
      <w:r>
        <w:rPr>
          <w:b/>
          <w:bCs/>
        </w:rPr>
        <w:t xml:space="preserve">Talk to the caregiver first. </w:t>
      </w:r>
      <w:r>
        <w:t>Introduce yourself calmly. Ask: "Does anyone in your family have any special needs or things that would help them feel more comfortable here?" This gives the caregiver an opening without requiring them to disclose a diagnosis.</w:t>
      </w:r>
    </w:p>
    <w:p w14:paraId="259600A7" w14:textId="77777777" w:rsidR="00E82BFD" w:rsidRDefault="00000000">
      <w:pPr>
        <w:spacing w:after="120"/>
      </w:pPr>
      <w:r>
        <w:rPr>
          <w:b/>
          <w:bCs/>
        </w:rPr>
        <w:t xml:space="preserve">Listen to the caregiver. </w:t>
      </w:r>
      <w:r>
        <w:t xml:space="preserve">They are the expert on their family </w:t>
      </w:r>
      <w:proofErr w:type="gramStart"/>
      <w:r>
        <w:t>member</w:t>
      </w:r>
      <w:proofErr w:type="gramEnd"/>
      <w:r>
        <w:t xml:space="preserve">. If they say their child needs a quiet space, headphones, or </w:t>
      </w:r>
      <w:proofErr w:type="gramStart"/>
      <w:r>
        <w:t>a specific</w:t>
      </w:r>
      <w:proofErr w:type="gramEnd"/>
      <w:r>
        <w:t xml:space="preserve"> food, take that seriously. These are not preferences. They are </w:t>
      </w:r>
      <w:proofErr w:type="gramStart"/>
      <w:r>
        <w:t>needs</w:t>
      </w:r>
      <w:proofErr w:type="gramEnd"/>
      <w:r>
        <w:t>.</w:t>
      </w:r>
    </w:p>
    <w:p w14:paraId="06A3C084" w14:textId="77777777" w:rsidR="00E82BFD" w:rsidRDefault="00000000">
      <w:pPr>
        <w:spacing w:after="120"/>
      </w:pPr>
      <w:r>
        <w:rPr>
          <w:b/>
          <w:bCs/>
        </w:rPr>
        <w:t xml:space="preserve">Speak directly to the individual with autism if the caregiver indicates they can understand you. </w:t>
      </w:r>
      <w:r>
        <w:t>Use simple, clear sentences. Give one instruction at a time. Allow extra time for a response.</w:t>
      </w:r>
    </w:p>
    <w:p w14:paraId="531D441F" w14:textId="77777777" w:rsidR="00E82BFD" w:rsidRDefault="00E82BFD">
      <w:pPr>
        <w:spacing w:after="120"/>
      </w:pPr>
    </w:p>
    <w:p w14:paraId="24CB2DA2" w14:textId="77777777" w:rsidR="00E82BFD" w:rsidRDefault="00000000">
      <w:pPr>
        <w:pStyle w:val="Heading1"/>
      </w:pPr>
      <w:r>
        <w:t>What You Can Do at the Shelter</w:t>
      </w:r>
    </w:p>
    <w:p w14:paraId="21A2678F" w14:textId="77777777" w:rsidR="00E82BFD" w:rsidRDefault="00000000">
      <w:pPr>
        <w:pStyle w:val="Heading2"/>
      </w:pPr>
      <w:r>
        <w:t>Environment</w:t>
      </w:r>
    </w:p>
    <w:p w14:paraId="6E6BAC44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lastRenderedPageBreak/>
        <w:t>Designate a quiet, low-traffic area where families can go when the main shelter becomes overwhelming. This can be a classroom, storage room, or cordoned section with lower lighting.</w:t>
      </w:r>
    </w:p>
    <w:p w14:paraId="33BCAC4F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 xml:space="preserve">Warn families before making PA </w:t>
      </w:r>
      <w:proofErr w:type="gramStart"/>
      <w:r>
        <w:t>announcements, or</w:t>
      </w:r>
      <w:proofErr w:type="gramEnd"/>
      <w:r>
        <w:t xml:space="preserve"> provide advance notice by walking to the area first.</w:t>
      </w:r>
    </w:p>
    <w:p w14:paraId="682B130F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Allow flexible sleeping arrangements. Placing a family near an interior wall away from doors, foot traffic, and generators reduces sensory triggers.</w:t>
      </w:r>
    </w:p>
    <w:p w14:paraId="578727C6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If fluorescent lights are the only option, allow families to use hats, sunglasses, or blankets to block light.</w:t>
      </w:r>
    </w:p>
    <w:p w14:paraId="770DC466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 xml:space="preserve">Post simple visual signs showing where key areas </w:t>
      </w:r>
      <w:proofErr w:type="gramStart"/>
      <w:r>
        <w:t>are:</w:t>
      </w:r>
      <w:proofErr w:type="gramEnd"/>
      <w:r>
        <w:t xml:space="preserve"> bathrooms, food service, medical station, quiet area, exits.</w:t>
      </w:r>
    </w:p>
    <w:p w14:paraId="6634655A" w14:textId="77777777" w:rsidR="00E82BFD" w:rsidRDefault="00000000">
      <w:pPr>
        <w:pStyle w:val="Heading2"/>
      </w:pPr>
      <w:r>
        <w:t>Communication</w:t>
      </w:r>
    </w:p>
    <w:p w14:paraId="032127E8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If the individual uses a communication board or device, allow them to use it. Do not remove it or set it aside.</w:t>
      </w:r>
    </w:p>
    <w:p w14:paraId="2A04AC93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If the individual does not speak, do not assume they cannot understand you.</w:t>
      </w:r>
    </w:p>
    <w:p w14:paraId="105D4D36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Use gestures, pointing, and visual cues to supplement verbal communication.</w:t>
      </w:r>
    </w:p>
    <w:p w14:paraId="6667D7DF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Family Initiative provides printable communication boards in this packet. Offer them to families who arrive without one.</w:t>
      </w:r>
    </w:p>
    <w:p w14:paraId="38D17C40" w14:textId="77777777" w:rsidR="00E82BFD" w:rsidRDefault="00000000">
      <w:pPr>
        <w:pStyle w:val="Heading2"/>
      </w:pPr>
      <w:r>
        <w:t>Behavior</w:t>
      </w:r>
    </w:p>
    <w:p w14:paraId="57986EDA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Repetitive behaviors (rocking, humming, pacing) are self-regulation strategies. They are not disruptive and should not be stopped unless they create a safety risk.</w:t>
      </w:r>
    </w:p>
    <w:p w14:paraId="0DE1859A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If an individual becomes agitated, reduce stimulation first: move them to a quieter area, reduce lighting, and decrease the number of people nearby.</w:t>
      </w:r>
    </w:p>
    <w:p w14:paraId="1FCF27B5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Do not physically restrain or touch the individual without the caregiver's guidance. </w:t>
      </w:r>
      <w:r>
        <w:t>Physical contact can escalate a crisis.</w:t>
      </w:r>
    </w:p>
    <w:p w14:paraId="69331E86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If the individual attempts to run (called elopement), follow them calmly to ensure safety. Alert shelter security. Do not chase aggressively or shout.</w:t>
      </w:r>
    </w:p>
    <w:p w14:paraId="6926D75D" w14:textId="77777777" w:rsidR="00E82BFD" w:rsidRDefault="00E82BFD">
      <w:pPr>
        <w:spacing w:after="120"/>
      </w:pPr>
    </w:p>
    <w:p w14:paraId="1220FF14" w14:textId="77777777" w:rsidR="00E82BFD" w:rsidRDefault="00000000">
      <w:pPr>
        <w:pStyle w:val="Heading1"/>
      </w:pPr>
      <w:r>
        <w:t>What NOT to Do</w:t>
      </w:r>
    </w:p>
    <w:p w14:paraId="16E65226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Do not force eye contact.</w:t>
      </w:r>
      <w:r>
        <w:t xml:space="preserve"> Many individuals with autism find this distressing.</w:t>
      </w:r>
    </w:p>
    <w:p w14:paraId="1CEA31E8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Do not take away comfort items</w:t>
      </w:r>
      <w:r>
        <w:t xml:space="preserve"> (stuffed animals, fidget toys, blankets, headphones). These are essential regulation tools, not luxuries.</w:t>
      </w:r>
    </w:p>
    <w:p w14:paraId="5F894A4D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Do not separate the individual from their caregiver</w:t>
      </w:r>
      <w:r>
        <w:t xml:space="preserve"> for administrative processing. Process them together.</w:t>
      </w:r>
    </w:p>
    <w:p w14:paraId="30F44E94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Do not use the PA system without warning</w:t>
      </w:r>
      <w:r>
        <w:t xml:space="preserve"> near the quiet/sensory area.</w:t>
      </w:r>
    </w:p>
    <w:p w14:paraId="27775F1B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Do not assume noncompliance.</w:t>
      </w:r>
      <w:r>
        <w:t xml:space="preserve"> If someone does not respond to instructions, they may not understand, may be overwhelmed, or may need more processing time. Repeat calmly. Simplify. Use visuals.</w:t>
      </w:r>
    </w:p>
    <w:p w14:paraId="29885265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Do not scold or discipline the individual.</w:t>
      </w:r>
      <w:r>
        <w:t xml:space="preserve"> Defer to the caregiver for all behavioral guidance.</w:t>
      </w:r>
    </w:p>
    <w:p w14:paraId="6DCDC062" w14:textId="77777777" w:rsidR="00E82BFD" w:rsidRDefault="00E82BFD">
      <w:pPr>
        <w:spacing w:after="120"/>
      </w:pPr>
    </w:p>
    <w:p w14:paraId="095A6BB0" w14:textId="77777777" w:rsidR="00E82BFD" w:rsidRDefault="00000000">
      <w:pPr>
        <w:pStyle w:val="Heading1"/>
      </w:pPr>
      <w:r>
        <w:lastRenderedPageBreak/>
        <w:t>Elopement and Wandering Safety</w:t>
      </w:r>
    </w:p>
    <w:p w14:paraId="6CE1EA9E" w14:textId="77777777" w:rsidR="00E82BFD" w:rsidRDefault="00000000">
      <w:pPr>
        <w:spacing w:after="120"/>
      </w:pPr>
      <w:r>
        <w:t>Wandering (also called elopement) is one of the most dangerous behaviors in a shelter setting. Individuals with autism may leave a designated area without warning, especially when distressed. Many are attracted to water, roads, or open spaces.</w:t>
      </w:r>
    </w:p>
    <w:p w14:paraId="31F2ABA1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Upon intake, ask caregivers if their family member has a history of wandering or elopement.</w:t>
      </w:r>
    </w:p>
    <w:p w14:paraId="45AF1F9F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If yes, flag the family for shelter security staff.</w:t>
      </w:r>
    </w:p>
    <w:p w14:paraId="6A5CF252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Assign the family a sleeping/resting area away from exits and high-traffic zones.</w:t>
      </w:r>
    </w:p>
    <w:p w14:paraId="0AC932A5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Offer a wristband or identification tag with the caregiver's name and phone number.</w:t>
      </w:r>
    </w:p>
    <w:p w14:paraId="63A8AB45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 xml:space="preserve">If the individual goes missing inside the shelter, begin a systematic search immediately. Check bathrooms, exterior doors, parking areas, and any water </w:t>
      </w:r>
      <w:proofErr w:type="gramStart"/>
      <w:r>
        <w:t>features</w:t>
      </w:r>
      <w:proofErr w:type="gramEnd"/>
      <w:r>
        <w:t xml:space="preserve"> first.</w:t>
      </w:r>
    </w:p>
    <w:p w14:paraId="58BF7345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Notify shelter management and security within 5 minutes if the individual is not located.</w:t>
      </w:r>
    </w:p>
    <w:p w14:paraId="43B60BE9" w14:textId="77777777" w:rsidR="00E82BFD" w:rsidRDefault="00E82BFD">
      <w:pPr>
        <w:spacing w:after="120"/>
      </w:pPr>
    </w:p>
    <w:p w14:paraId="39F3CE6C" w14:textId="77777777" w:rsidR="00E82BFD" w:rsidRDefault="00000000">
      <w:pPr>
        <w:pStyle w:val="Heading1"/>
      </w:pPr>
      <w:r>
        <w:t>When to Escalate</w:t>
      </w:r>
    </w:p>
    <w:p w14:paraId="5942EAD6" w14:textId="77777777" w:rsidR="00E82BFD" w:rsidRDefault="00000000">
      <w:pPr>
        <w:spacing w:after="120"/>
      </w:pPr>
      <w:r>
        <w:t>Contact the shelter manager or medical staff if:</w:t>
      </w:r>
    </w:p>
    <w:p w14:paraId="7737F944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The individual is injuring themselves (hitting their head, biting, scratching) and the caregiver cannot safely intervene.</w:t>
      </w:r>
    </w:p>
    <w:p w14:paraId="3962AAA0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The individual has left the shelter building and cannot be located.</w:t>
      </w:r>
    </w:p>
    <w:p w14:paraId="19389EF5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 xml:space="preserve">The caregiver is in medical distress and cannot supervise their family </w:t>
      </w:r>
      <w:proofErr w:type="gramStart"/>
      <w:r>
        <w:t>member</w:t>
      </w:r>
      <w:proofErr w:type="gramEnd"/>
      <w:r>
        <w:t>.</w:t>
      </w:r>
    </w:p>
    <w:p w14:paraId="2C36E6E2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>The individual needs medication that was lost, damaged, or left behind during evacuation.</w:t>
      </w:r>
    </w:p>
    <w:p w14:paraId="514449B0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t xml:space="preserve">The family </w:t>
      </w:r>
      <w:proofErr w:type="gramStart"/>
      <w:r>
        <w:t>is in conflict with</w:t>
      </w:r>
      <w:proofErr w:type="gramEnd"/>
      <w:r>
        <w:t xml:space="preserve"> other shelter residents and the situation is escalating.</w:t>
      </w:r>
    </w:p>
    <w:p w14:paraId="43CBB9C2" w14:textId="77777777" w:rsidR="00E82BFD" w:rsidRDefault="00E82BFD">
      <w:pPr>
        <w:spacing w:after="120"/>
      </w:pPr>
    </w:p>
    <w:p w14:paraId="79A212A0" w14:textId="77777777" w:rsidR="00E82BFD" w:rsidRDefault="00000000">
      <w:pPr>
        <w:pStyle w:val="Heading1"/>
      </w:pPr>
      <w:r>
        <w:t>Resources in This Packet</w:t>
      </w:r>
    </w:p>
    <w:p w14:paraId="59B18B72" w14:textId="77777777" w:rsidR="00E82BFD" w:rsidRDefault="00000000">
      <w:pPr>
        <w:spacing w:after="120"/>
      </w:pPr>
      <w:r>
        <w:t>Family Initiative has provided the following materials that you can offer to families or use yourself:</w:t>
      </w:r>
    </w:p>
    <w:p w14:paraId="0B3F700E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Communication Boards: </w:t>
      </w:r>
      <w:r>
        <w:t>Picture-based tools for individuals who do not use speech. Boards cover basic needs, emotions, yes/no responses, environment, and preferred items.</w:t>
      </w:r>
    </w:p>
    <w:p w14:paraId="1BBA822F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Visual Schedules: </w:t>
      </w:r>
      <w:r>
        <w:t>Icon cards that can be arranged to show a daily routine at the shelter. A "First/Then" board helps set expectations for transitions.</w:t>
      </w:r>
    </w:p>
    <w:p w14:paraId="5D210849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Social Stories: </w:t>
      </w:r>
      <w:r>
        <w:t xml:space="preserve">Short illustrated stories that explain what a hurricane is, what a shelter is like, and what to expect. Caregivers can read these with their family </w:t>
      </w:r>
      <w:proofErr w:type="gramStart"/>
      <w:r>
        <w:t>member</w:t>
      </w:r>
      <w:proofErr w:type="gramEnd"/>
      <w:r>
        <w:t>.</w:t>
      </w:r>
    </w:p>
    <w:p w14:paraId="5747AFBC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Behavioral Strategy Guide: </w:t>
      </w:r>
      <w:r>
        <w:t>Detailed guidance for caregivers on de-escalation, sensory regulation, and managing high-energy or low-energy states.</w:t>
      </w:r>
    </w:p>
    <w:p w14:paraId="742DA99E" w14:textId="77777777" w:rsidR="00E82BFD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Energy Gauge: </w:t>
      </w:r>
      <w:r>
        <w:t>A visual tool that helps individuals and caregivers identify their current energy/emotional state and select appropriate calming strategies.</w:t>
      </w:r>
    </w:p>
    <w:p w14:paraId="16D108F0" w14:textId="77777777" w:rsidR="00E82BFD" w:rsidRDefault="00E82BFD">
      <w:pPr>
        <w:spacing w:after="120"/>
      </w:pPr>
    </w:p>
    <w:p w14:paraId="6C50A073" w14:textId="77777777" w:rsidR="00E82BFD" w:rsidRDefault="00000000">
      <w:pPr>
        <w:spacing w:after="120"/>
      </w:pPr>
      <w:r>
        <w:rPr>
          <w:b/>
          <w:bCs/>
        </w:rPr>
        <w:t xml:space="preserve">Questions? </w:t>
      </w:r>
      <w:r>
        <w:t>Contact Family Initiative at info@fi-florida.org or visit fi-florida.org.</w:t>
      </w:r>
    </w:p>
    <w:sectPr w:rsidR="00E82BFD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02FCB" w14:textId="77777777" w:rsidR="00513942" w:rsidRDefault="00513942">
      <w:r>
        <w:separator/>
      </w:r>
    </w:p>
  </w:endnote>
  <w:endnote w:type="continuationSeparator" w:id="0">
    <w:p w14:paraId="6755AFE0" w14:textId="77777777" w:rsidR="00513942" w:rsidRDefault="0051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A8A0" w14:textId="77777777" w:rsidR="00E82BFD" w:rsidRDefault="00000000">
    <w:pPr>
      <w:jc w:val="center"/>
    </w:pPr>
    <w:r>
      <w:rPr>
        <w:color w:val="888888"/>
        <w:sz w:val="16"/>
        <w:szCs w:val="16"/>
      </w:rPr>
      <w:t xml:space="preserve">Family </w:t>
    </w:r>
    <w:proofErr w:type="gramStart"/>
    <w:r>
      <w:rPr>
        <w:color w:val="888888"/>
        <w:sz w:val="16"/>
        <w:szCs w:val="16"/>
      </w:rPr>
      <w:t>Initiative  |</w:t>
    </w:r>
    <w:proofErr w:type="gramEnd"/>
    <w:r>
      <w:rPr>
        <w:color w:val="888888"/>
        <w:sz w:val="16"/>
        <w:szCs w:val="16"/>
      </w:rPr>
      <w:t xml:space="preserve">  </w:t>
    </w:r>
    <w:proofErr w:type="gramStart"/>
    <w:r>
      <w:rPr>
        <w:color w:val="888888"/>
        <w:sz w:val="16"/>
        <w:szCs w:val="16"/>
      </w:rPr>
      <w:t>fi-florida.org  |</w:t>
    </w:r>
    <w:proofErr w:type="gramEnd"/>
    <w:r>
      <w:rPr>
        <w:color w:val="888888"/>
        <w:sz w:val="16"/>
        <w:szCs w:val="16"/>
      </w:rPr>
      <w:t xml:space="preserve">  Cape Coral, FL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92FD4" w14:textId="77777777" w:rsidR="00513942" w:rsidRDefault="00513942">
      <w:r>
        <w:separator/>
      </w:r>
    </w:p>
  </w:footnote>
  <w:footnote w:type="continuationSeparator" w:id="0">
    <w:p w14:paraId="2CB4858E" w14:textId="77777777" w:rsidR="00513942" w:rsidRDefault="00513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84237" w14:textId="77777777" w:rsidR="00E82BFD" w:rsidRDefault="00000000">
    <w:pPr>
      <w:pBdr>
        <w:bottom w:val="single" w:sz="6" w:space="4" w:color="0047BA"/>
      </w:pBdr>
    </w:pPr>
    <w:r>
      <w:rPr>
        <w:b/>
        <w:bCs/>
        <w:color w:val="0047BA"/>
        <w:sz w:val="28"/>
        <w:szCs w:val="28"/>
      </w:rPr>
      <w:t>SHELTER STAFF QUICK GUIDE</w:t>
    </w:r>
    <w:r>
      <w:rPr>
        <w:color w:val="666666"/>
        <w:sz w:val="20"/>
        <w:szCs w:val="20"/>
      </w:rPr>
      <w:t xml:space="preserve">   Supporting Individuals with Autism at Emergency Shelters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703D2"/>
    <w:multiLevelType w:val="hybridMultilevel"/>
    <w:tmpl w:val="951E2D94"/>
    <w:lvl w:ilvl="0" w:tplc="E3DC0AEA">
      <w:start w:val="1"/>
      <w:numFmt w:val="bullet"/>
      <w:lvlText w:val="●"/>
      <w:lvlJc w:val="left"/>
      <w:pPr>
        <w:ind w:left="720" w:hanging="360"/>
      </w:pPr>
    </w:lvl>
    <w:lvl w:ilvl="1" w:tplc="0FB6F41C">
      <w:start w:val="1"/>
      <w:numFmt w:val="bullet"/>
      <w:lvlText w:val="○"/>
      <w:lvlJc w:val="left"/>
      <w:pPr>
        <w:ind w:left="1440" w:hanging="360"/>
      </w:pPr>
    </w:lvl>
    <w:lvl w:ilvl="2" w:tplc="87C64BE4">
      <w:start w:val="1"/>
      <w:numFmt w:val="bullet"/>
      <w:lvlText w:val="■"/>
      <w:lvlJc w:val="left"/>
      <w:pPr>
        <w:ind w:left="2160" w:hanging="360"/>
      </w:pPr>
    </w:lvl>
    <w:lvl w:ilvl="3" w:tplc="E870B5C2">
      <w:start w:val="1"/>
      <w:numFmt w:val="bullet"/>
      <w:lvlText w:val="●"/>
      <w:lvlJc w:val="left"/>
      <w:pPr>
        <w:ind w:left="2880" w:hanging="360"/>
      </w:pPr>
    </w:lvl>
    <w:lvl w:ilvl="4" w:tplc="6BB2F134">
      <w:start w:val="1"/>
      <w:numFmt w:val="bullet"/>
      <w:lvlText w:val="○"/>
      <w:lvlJc w:val="left"/>
      <w:pPr>
        <w:ind w:left="3600" w:hanging="360"/>
      </w:pPr>
    </w:lvl>
    <w:lvl w:ilvl="5" w:tplc="02A48CE6">
      <w:start w:val="1"/>
      <w:numFmt w:val="bullet"/>
      <w:lvlText w:val="■"/>
      <w:lvlJc w:val="left"/>
      <w:pPr>
        <w:ind w:left="4320" w:hanging="360"/>
      </w:pPr>
    </w:lvl>
    <w:lvl w:ilvl="6" w:tplc="DBB65F06">
      <w:start w:val="1"/>
      <w:numFmt w:val="bullet"/>
      <w:lvlText w:val="●"/>
      <w:lvlJc w:val="left"/>
      <w:pPr>
        <w:ind w:left="5040" w:hanging="360"/>
      </w:pPr>
    </w:lvl>
    <w:lvl w:ilvl="7" w:tplc="009A60DC">
      <w:start w:val="1"/>
      <w:numFmt w:val="bullet"/>
      <w:lvlText w:val="●"/>
      <w:lvlJc w:val="left"/>
      <w:pPr>
        <w:ind w:left="5760" w:hanging="360"/>
      </w:pPr>
    </w:lvl>
    <w:lvl w:ilvl="8" w:tplc="513A6CB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11313FF"/>
    <w:multiLevelType w:val="hybridMultilevel"/>
    <w:tmpl w:val="7E421CFE"/>
    <w:lvl w:ilvl="0" w:tplc="9E9422B4">
      <w:start w:val="1"/>
      <w:numFmt w:val="bullet"/>
      <w:lvlText w:val="•"/>
      <w:lvlJc w:val="left"/>
      <w:pPr>
        <w:ind w:left="720" w:hanging="360"/>
      </w:pPr>
    </w:lvl>
    <w:lvl w:ilvl="1" w:tplc="9786693E">
      <w:numFmt w:val="decimal"/>
      <w:lvlText w:val=""/>
      <w:lvlJc w:val="left"/>
    </w:lvl>
    <w:lvl w:ilvl="2" w:tplc="02467BA6">
      <w:numFmt w:val="decimal"/>
      <w:lvlText w:val=""/>
      <w:lvlJc w:val="left"/>
    </w:lvl>
    <w:lvl w:ilvl="3" w:tplc="35EE4E4A">
      <w:numFmt w:val="decimal"/>
      <w:lvlText w:val=""/>
      <w:lvlJc w:val="left"/>
    </w:lvl>
    <w:lvl w:ilvl="4" w:tplc="D42646B6">
      <w:numFmt w:val="decimal"/>
      <w:lvlText w:val=""/>
      <w:lvlJc w:val="left"/>
    </w:lvl>
    <w:lvl w:ilvl="5" w:tplc="1116C1E0">
      <w:numFmt w:val="decimal"/>
      <w:lvlText w:val=""/>
      <w:lvlJc w:val="left"/>
    </w:lvl>
    <w:lvl w:ilvl="6" w:tplc="69DA452E">
      <w:numFmt w:val="decimal"/>
      <w:lvlText w:val=""/>
      <w:lvlJc w:val="left"/>
    </w:lvl>
    <w:lvl w:ilvl="7" w:tplc="8296540A">
      <w:numFmt w:val="decimal"/>
      <w:lvlText w:val=""/>
      <w:lvlJc w:val="left"/>
    </w:lvl>
    <w:lvl w:ilvl="8" w:tplc="5F000706">
      <w:numFmt w:val="decimal"/>
      <w:lvlText w:val=""/>
      <w:lvlJc w:val="left"/>
    </w:lvl>
  </w:abstractNum>
  <w:abstractNum w:abstractNumId="2" w15:restartNumberingAfterBreak="0">
    <w:nsid w:val="495E5686"/>
    <w:multiLevelType w:val="hybridMultilevel"/>
    <w:tmpl w:val="289899C2"/>
    <w:lvl w:ilvl="0" w:tplc="2C504CEC">
      <w:start w:val="1"/>
      <w:numFmt w:val="decimal"/>
      <w:lvlText w:val="%1."/>
      <w:lvlJc w:val="left"/>
      <w:pPr>
        <w:ind w:left="720" w:hanging="360"/>
      </w:pPr>
    </w:lvl>
    <w:lvl w:ilvl="1" w:tplc="686C5584">
      <w:numFmt w:val="decimal"/>
      <w:lvlText w:val=""/>
      <w:lvlJc w:val="left"/>
    </w:lvl>
    <w:lvl w:ilvl="2" w:tplc="01928A92">
      <w:numFmt w:val="decimal"/>
      <w:lvlText w:val=""/>
      <w:lvlJc w:val="left"/>
    </w:lvl>
    <w:lvl w:ilvl="3" w:tplc="AEF6C67E">
      <w:numFmt w:val="decimal"/>
      <w:lvlText w:val=""/>
      <w:lvlJc w:val="left"/>
    </w:lvl>
    <w:lvl w:ilvl="4" w:tplc="8AF44048">
      <w:numFmt w:val="decimal"/>
      <w:lvlText w:val=""/>
      <w:lvlJc w:val="left"/>
    </w:lvl>
    <w:lvl w:ilvl="5" w:tplc="7CD0AEB8">
      <w:numFmt w:val="decimal"/>
      <w:lvlText w:val=""/>
      <w:lvlJc w:val="left"/>
    </w:lvl>
    <w:lvl w:ilvl="6" w:tplc="6EECCB7C">
      <w:numFmt w:val="decimal"/>
      <w:lvlText w:val=""/>
      <w:lvlJc w:val="left"/>
    </w:lvl>
    <w:lvl w:ilvl="7" w:tplc="0C301216">
      <w:numFmt w:val="decimal"/>
      <w:lvlText w:val=""/>
      <w:lvlJc w:val="left"/>
    </w:lvl>
    <w:lvl w:ilvl="8" w:tplc="3E409C6E">
      <w:numFmt w:val="decimal"/>
      <w:lvlText w:val=""/>
      <w:lvlJc w:val="left"/>
    </w:lvl>
  </w:abstractNum>
  <w:abstractNum w:abstractNumId="3" w15:restartNumberingAfterBreak="0">
    <w:nsid w:val="73931F14"/>
    <w:multiLevelType w:val="hybridMultilevel"/>
    <w:tmpl w:val="1704731E"/>
    <w:lvl w:ilvl="0" w:tplc="CF4C31F0">
      <w:start w:val="1"/>
      <w:numFmt w:val="bullet"/>
      <w:lvlText w:val="☐"/>
      <w:lvlJc w:val="left"/>
      <w:pPr>
        <w:ind w:left="720" w:hanging="360"/>
      </w:pPr>
    </w:lvl>
    <w:lvl w:ilvl="1" w:tplc="22765ACE">
      <w:numFmt w:val="decimal"/>
      <w:lvlText w:val=""/>
      <w:lvlJc w:val="left"/>
    </w:lvl>
    <w:lvl w:ilvl="2" w:tplc="E70E9D74">
      <w:numFmt w:val="decimal"/>
      <w:lvlText w:val=""/>
      <w:lvlJc w:val="left"/>
    </w:lvl>
    <w:lvl w:ilvl="3" w:tplc="F2CABE3A">
      <w:numFmt w:val="decimal"/>
      <w:lvlText w:val=""/>
      <w:lvlJc w:val="left"/>
    </w:lvl>
    <w:lvl w:ilvl="4" w:tplc="6DDAB4D2">
      <w:numFmt w:val="decimal"/>
      <w:lvlText w:val=""/>
      <w:lvlJc w:val="left"/>
    </w:lvl>
    <w:lvl w:ilvl="5" w:tplc="598A6F6C">
      <w:numFmt w:val="decimal"/>
      <w:lvlText w:val=""/>
      <w:lvlJc w:val="left"/>
    </w:lvl>
    <w:lvl w:ilvl="6" w:tplc="05666364">
      <w:numFmt w:val="decimal"/>
      <w:lvlText w:val=""/>
      <w:lvlJc w:val="left"/>
    </w:lvl>
    <w:lvl w:ilvl="7" w:tplc="7340EE9E">
      <w:numFmt w:val="decimal"/>
      <w:lvlText w:val=""/>
      <w:lvlJc w:val="left"/>
    </w:lvl>
    <w:lvl w:ilvl="8" w:tplc="CBFCFCBA">
      <w:numFmt w:val="decimal"/>
      <w:lvlText w:val=""/>
      <w:lvlJc w:val="left"/>
    </w:lvl>
  </w:abstractNum>
  <w:num w:numId="1" w16cid:durableId="861285252">
    <w:abstractNumId w:val="0"/>
    <w:lvlOverride w:ilvl="0">
      <w:startOverride w:val="1"/>
    </w:lvlOverride>
  </w:num>
  <w:num w:numId="2" w16cid:durableId="97205365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BFD"/>
    <w:rsid w:val="00513942"/>
    <w:rsid w:val="0060042A"/>
    <w:rsid w:val="009A7CCF"/>
    <w:rsid w:val="00E8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F94F9"/>
  <w15:docId w15:val="{3092654B-57A8-4B3B-BF68-C3B972A6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0047BA"/>
      <w:sz w:val="36"/>
      <w:szCs w:val="36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1DCAD3"/>
      <w:sz w:val="28"/>
      <w:szCs w:val="28"/>
    </w:rPr>
  </w:style>
  <w:style w:type="paragraph" w:styleId="Heading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color w:val="0047BA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Sabrina Ruff</cp:lastModifiedBy>
  <cp:revision>2</cp:revision>
  <dcterms:created xsi:type="dcterms:W3CDTF">2026-08-26T17:59:00Z</dcterms:created>
  <dcterms:modified xsi:type="dcterms:W3CDTF">2026-08-26T17:59:00Z</dcterms:modified>
</cp:coreProperties>
</file>